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附件2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各党总支、各部门取报负责人员名单</w:t>
      </w:r>
    </w:p>
    <w:p>
      <w:pPr>
        <w:rPr>
          <w:rFonts w:hint="eastAsia"/>
          <w:b/>
          <w:bCs/>
          <w:sz w:val="36"/>
          <w:szCs w:val="36"/>
        </w:rPr>
      </w:pPr>
      <w:bookmarkStart w:id="0" w:name="_GoBack"/>
      <w:bookmarkEnd w:id="0"/>
    </w:p>
    <w:p>
      <w:pPr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部门（盖章）</w:t>
      </w:r>
      <w:r>
        <w:rPr>
          <w:rFonts w:hint="eastAsia"/>
          <w:sz w:val="32"/>
          <w:szCs w:val="32"/>
          <w:u w:val="single"/>
        </w:rPr>
        <w:t xml:space="preserve">              </w:t>
      </w:r>
      <w:r>
        <w:rPr>
          <w:rFonts w:hint="eastAsia"/>
          <w:sz w:val="32"/>
          <w:szCs w:val="32"/>
        </w:rPr>
        <w:t xml:space="preserve">        </w:t>
      </w:r>
    </w:p>
    <w:tbl>
      <w:tblPr>
        <w:tblStyle w:val="3"/>
        <w:tblW w:w="83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4"/>
        <w:gridCol w:w="2784"/>
        <w:gridCol w:w="2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序号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取报负责人姓名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</w:rPr>
      </w:pPr>
      <w:r>
        <w:rPr>
          <w:rFonts w:hint="eastAsia"/>
        </w:rPr>
        <w:t>请将名单回执于4月4日下班前送到宣传部。</w:t>
      </w:r>
    </w:p>
    <w:p/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410CF"/>
    <w:rsid w:val="08DB0F4B"/>
    <w:rsid w:val="0D122B42"/>
    <w:rsid w:val="50E410CF"/>
    <w:rsid w:val="7FC075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5"/>
    <w:basedOn w:val="1"/>
    <w:next w:val="1"/>
    <w:qFormat/>
    <w:uiPriority w:val="0"/>
    <w:pPr>
      <w:ind w:left="0" w:firstLine="496" w:firstLineChars="200"/>
      <w:outlineLvl w:val="4"/>
    </w:pPr>
    <w:rPr>
      <w:rFonts w:ascii="Times New Roman" w:hAnsi="Times New Roman"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2018-04-03T07:03:00Z</dcterms:created>
  <dc:creator>Administrator</dc:creator>
  <cp:lastModifiedBy>Administrator</cp:lastModifiedBy>
  <dcterms:modified xsi:type="dcterms:W3CDTF">2018-04-03T07:25:14Z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